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0" w:type="auto"/>
        <w:tblLayout w:type="fixed"/>
        <w:tblLook w:val="0000"/>
      </w:tblPr>
      <w:tblGrid>
        <w:gridCol w:w="3888"/>
        <w:gridCol w:w="1620"/>
        <w:gridCol w:w="4500"/>
      </w:tblGrid>
      <w:tr w:rsidR="006F5315" w:rsidTr="006F5315">
        <w:tc>
          <w:tcPr>
            <w:tcW w:w="3888" w:type="dxa"/>
          </w:tcPr>
          <w:p w:rsidR="006F5315" w:rsidRDefault="006F531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be-BY"/>
              </w:rPr>
              <w:t>Ҡ</w:t>
            </w:r>
            <w:r>
              <w:rPr>
                <w:sz w:val="20"/>
                <w:szCs w:val="20"/>
              </w:rPr>
              <w:t xml:space="preserve">ОРТОСТАН </w:t>
            </w:r>
            <w:r>
              <w:rPr>
                <w:sz w:val="20"/>
                <w:szCs w:val="20"/>
                <w:lang w:val="be-BY"/>
              </w:rPr>
              <w:t xml:space="preserve"> РЕСПУБЛИКАҺ</w:t>
            </w:r>
            <w:proofErr w:type="gramStart"/>
            <w:r>
              <w:rPr>
                <w:sz w:val="20"/>
                <w:szCs w:val="20"/>
                <w:lang w:val="be-BY"/>
              </w:rPr>
              <w:t>Ы</w:t>
            </w:r>
            <w:proofErr w:type="gramEnd"/>
          </w:p>
          <w:p w:rsidR="006F5315" w:rsidRDefault="006F53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БАЛТАС РАЙОНЫ</w:t>
            </w:r>
          </w:p>
          <w:p w:rsidR="006F5315" w:rsidRDefault="006F53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 РАЙОНЫНЫҢ </w:t>
            </w:r>
            <w:proofErr w:type="gramStart"/>
            <w:r>
              <w:rPr>
                <w:bCs/>
                <w:sz w:val="20"/>
                <w:szCs w:val="20"/>
              </w:rPr>
              <w:t>ИҪКЕ</w:t>
            </w:r>
            <w:proofErr w:type="gramEnd"/>
            <w:r>
              <w:rPr>
                <w:bCs/>
                <w:sz w:val="20"/>
                <w:szCs w:val="20"/>
              </w:rPr>
              <w:t xml:space="preserve"> БАЛТАС АУЫЛ СОВЕТЫ АУЫЛ</w:t>
            </w:r>
          </w:p>
          <w:p w:rsidR="006F5315" w:rsidRDefault="006F531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БИЛӘМӘҺЕ  СОВЕТЫ</w:t>
            </w:r>
          </w:p>
          <w:p w:rsidR="006F5315" w:rsidRDefault="006F5315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6F5315" w:rsidRDefault="00D164E9">
            <w:pPr>
              <w:jc w:val="center"/>
              <w:rPr>
                <w:sz w:val="20"/>
                <w:szCs w:val="20"/>
                <w:lang w:val="be-BY"/>
              </w:rPr>
            </w:pPr>
            <w:r w:rsidRPr="006B2A3A">
              <w:pict>
                <v:line id="_x0000_s1026" style="position:absolute;left:0;text-align:left;flip:y;z-index:251657728;mso-position-horizontal-relative:text;mso-position-vertical-relative:text" from="9pt,9.05pt" to="469.8pt,9.05pt" strokeweight="4.5pt">
                  <v:stroke linestyle="thickThin"/>
                </v:line>
              </w:pict>
            </w:r>
          </w:p>
        </w:tc>
        <w:tc>
          <w:tcPr>
            <w:tcW w:w="1620" w:type="dxa"/>
            <w:vAlign w:val="center"/>
          </w:tcPr>
          <w:p w:rsidR="006F5315" w:rsidRDefault="009552AC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6200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6F5315" w:rsidRDefault="006F531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СОВЕТ СЕЛЬСКОГО</w:t>
            </w:r>
          </w:p>
          <w:p w:rsidR="006F5315" w:rsidRDefault="006F5315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ПОСЕЛЕНИЯ СТАРОБАЛТАЧЕВСКИЙ</w:t>
            </w:r>
          </w:p>
          <w:p w:rsidR="006F5315" w:rsidRDefault="006F5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 МУНИЦИПАЛЬНОГО  РАЙОНА</w:t>
            </w:r>
          </w:p>
          <w:p w:rsidR="006F5315" w:rsidRDefault="006F5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БАЛТАЧЕВСКИЙ  РАЙОН РЕСПУБЛИКИ  БАШКОРТОСТАН</w:t>
            </w:r>
          </w:p>
          <w:p w:rsidR="006F5315" w:rsidRDefault="006F5315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6F5315" w:rsidRDefault="006F5315">
            <w:pPr>
              <w:jc w:val="center"/>
              <w:rPr>
                <w:sz w:val="20"/>
                <w:szCs w:val="20"/>
                <w:lang w:val="be-BY"/>
              </w:rPr>
            </w:pPr>
          </w:p>
        </w:tc>
      </w:tr>
    </w:tbl>
    <w:p w:rsidR="006F5315" w:rsidRDefault="006F5315" w:rsidP="006F5315">
      <w:pPr>
        <w:rPr>
          <w:sz w:val="28"/>
          <w:szCs w:val="28"/>
        </w:rPr>
      </w:pPr>
    </w:p>
    <w:p w:rsidR="006F5315" w:rsidRDefault="006F5315" w:rsidP="006F5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</w:t>
      </w:r>
      <w:r w:rsidR="00510AA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РЕШЕНИЕ</w:t>
      </w:r>
    </w:p>
    <w:p w:rsidR="00D164E9" w:rsidRDefault="00D164E9" w:rsidP="000B7FCF">
      <w:pPr>
        <w:rPr>
          <w:sz w:val="28"/>
          <w:szCs w:val="28"/>
        </w:rPr>
      </w:pPr>
    </w:p>
    <w:p w:rsidR="00526BDF" w:rsidRDefault="00FD4818" w:rsidP="000B7F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7FCF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="006F5315">
        <w:rPr>
          <w:sz w:val="28"/>
          <w:szCs w:val="28"/>
        </w:rPr>
        <w:t xml:space="preserve">- </w:t>
      </w:r>
      <w:proofErr w:type="spellStart"/>
      <w:r w:rsidR="006F5315">
        <w:rPr>
          <w:sz w:val="28"/>
          <w:szCs w:val="28"/>
        </w:rPr>
        <w:t>ое</w:t>
      </w:r>
      <w:proofErr w:type="spellEnd"/>
      <w:r w:rsidR="006F5315">
        <w:rPr>
          <w:sz w:val="28"/>
          <w:szCs w:val="28"/>
        </w:rPr>
        <w:t xml:space="preserve"> заседание              </w:t>
      </w:r>
      <w:r w:rsidR="008437EA">
        <w:rPr>
          <w:sz w:val="28"/>
          <w:szCs w:val="28"/>
        </w:rPr>
        <w:t xml:space="preserve">     </w:t>
      </w:r>
      <w:r w:rsidR="006F5315">
        <w:rPr>
          <w:sz w:val="28"/>
          <w:szCs w:val="28"/>
        </w:rPr>
        <w:t xml:space="preserve">                            </w:t>
      </w:r>
      <w:r w:rsidR="000B0154">
        <w:rPr>
          <w:sz w:val="28"/>
          <w:szCs w:val="28"/>
        </w:rPr>
        <w:t xml:space="preserve">         </w:t>
      </w:r>
      <w:r w:rsidR="006F5315">
        <w:rPr>
          <w:sz w:val="28"/>
          <w:szCs w:val="28"/>
        </w:rPr>
        <w:t xml:space="preserve">  </w:t>
      </w:r>
      <w:r w:rsidR="006D1D54">
        <w:rPr>
          <w:sz w:val="28"/>
          <w:szCs w:val="28"/>
        </w:rPr>
        <w:t>4</w:t>
      </w:r>
      <w:r w:rsidR="006F5315">
        <w:rPr>
          <w:sz w:val="28"/>
          <w:szCs w:val="28"/>
        </w:rPr>
        <w:t>-го</w:t>
      </w:r>
      <w:r w:rsidR="00526BDF" w:rsidRPr="00663A67">
        <w:rPr>
          <w:sz w:val="28"/>
          <w:szCs w:val="28"/>
        </w:rPr>
        <w:t xml:space="preserve"> созыва</w:t>
      </w:r>
    </w:p>
    <w:p w:rsidR="009F042E" w:rsidRDefault="009F042E" w:rsidP="00526BDF">
      <w:pPr>
        <w:rPr>
          <w:sz w:val="28"/>
          <w:szCs w:val="28"/>
        </w:rPr>
      </w:pPr>
    </w:p>
    <w:p w:rsidR="009F042E" w:rsidRDefault="009F042E" w:rsidP="006D1D54">
      <w:pPr>
        <w:widowControl w:val="0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</w:rPr>
        <w:t>Отчет главы сельского</w:t>
      </w:r>
      <w:r w:rsidR="006D1D54" w:rsidRPr="006D1D54">
        <w:rPr>
          <w:rFonts w:eastAsia="Courier New"/>
          <w:b/>
          <w:color w:val="000000"/>
        </w:rPr>
        <w:t xml:space="preserve"> </w:t>
      </w:r>
      <w:r w:rsidR="006D1D54">
        <w:rPr>
          <w:rFonts w:eastAsia="Courier New"/>
          <w:b/>
          <w:color w:val="000000"/>
        </w:rPr>
        <w:t>поселения</w:t>
      </w:r>
    </w:p>
    <w:p w:rsidR="009F042E" w:rsidRDefault="009F042E" w:rsidP="009F042E">
      <w:pPr>
        <w:widowControl w:val="0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</w:rPr>
        <w:t>Старобалтачевский сельсовет</w:t>
      </w:r>
    </w:p>
    <w:p w:rsidR="0058798D" w:rsidRDefault="009F042E" w:rsidP="009F042E">
      <w:pPr>
        <w:widowControl w:val="0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</w:rPr>
        <w:t>муниципального района Балтачевский район</w:t>
      </w:r>
    </w:p>
    <w:p w:rsidR="009F042E" w:rsidRDefault="009F042E" w:rsidP="009F042E">
      <w:pPr>
        <w:widowControl w:val="0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</w:rPr>
        <w:t>Республики Башкортостан о результатах</w:t>
      </w:r>
    </w:p>
    <w:p w:rsidR="006D1D54" w:rsidRDefault="009F042E" w:rsidP="009F042E">
      <w:pPr>
        <w:widowControl w:val="0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</w:rPr>
        <w:t xml:space="preserve">своей деятельности и деятельности </w:t>
      </w:r>
      <w:r w:rsidR="006D1D54">
        <w:rPr>
          <w:rFonts w:eastAsia="Courier New"/>
          <w:b/>
          <w:color w:val="000000"/>
        </w:rPr>
        <w:t xml:space="preserve">Администрации </w:t>
      </w:r>
    </w:p>
    <w:p w:rsidR="009F042E" w:rsidRDefault="009F042E" w:rsidP="006D1D54">
      <w:pPr>
        <w:widowControl w:val="0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</w:rPr>
        <w:t>сельского</w:t>
      </w:r>
      <w:r w:rsidR="006D1D54">
        <w:rPr>
          <w:rFonts w:eastAsia="Courier New"/>
          <w:b/>
          <w:color w:val="000000"/>
        </w:rPr>
        <w:t xml:space="preserve"> </w:t>
      </w:r>
      <w:r>
        <w:rPr>
          <w:rFonts w:eastAsia="Courier New"/>
          <w:b/>
          <w:color w:val="000000"/>
        </w:rPr>
        <w:t>поселения Старобалтачевский сельсовет</w:t>
      </w:r>
    </w:p>
    <w:p w:rsidR="009F042E" w:rsidRDefault="009F042E" w:rsidP="009F042E">
      <w:pPr>
        <w:widowControl w:val="0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</w:rPr>
        <w:t>муниципального района Балтачевский район</w:t>
      </w:r>
    </w:p>
    <w:p w:rsidR="009F042E" w:rsidRDefault="009F042E" w:rsidP="009F042E">
      <w:pPr>
        <w:widowControl w:val="0"/>
        <w:rPr>
          <w:rFonts w:eastAsia="Courier New"/>
          <w:b/>
          <w:color w:val="000000"/>
        </w:rPr>
      </w:pPr>
      <w:r>
        <w:rPr>
          <w:rFonts w:eastAsia="Courier New"/>
          <w:b/>
          <w:color w:val="000000"/>
        </w:rPr>
        <w:t>Республики Башкортостан</w:t>
      </w:r>
    </w:p>
    <w:p w:rsidR="009F042E" w:rsidRDefault="009F042E" w:rsidP="009F042E">
      <w:pPr>
        <w:widowControl w:val="0"/>
        <w:rPr>
          <w:rFonts w:eastAsia="Courier New"/>
          <w:b/>
          <w:color w:val="000000"/>
        </w:rPr>
      </w:pPr>
    </w:p>
    <w:p w:rsidR="00B15F01" w:rsidRDefault="009F042E" w:rsidP="008C313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доклад </w:t>
      </w:r>
      <w:r w:rsidR="008C313E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>главы сельского поселения  Старобалтачевский сельсовет муниципального района Балтачевский район Республики Башкортостан</w:t>
      </w:r>
      <w:r w:rsidR="00B15F01">
        <w:rPr>
          <w:sz w:val="28"/>
          <w:szCs w:val="28"/>
        </w:rPr>
        <w:t xml:space="preserve"> </w:t>
      </w:r>
      <w:proofErr w:type="spellStart"/>
      <w:r w:rsidR="008C313E">
        <w:rPr>
          <w:sz w:val="28"/>
          <w:szCs w:val="28"/>
        </w:rPr>
        <w:t>Рахимзянова</w:t>
      </w:r>
      <w:proofErr w:type="spellEnd"/>
      <w:r w:rsidR="008C313E">
        <w:rPr>
          <w:sz w:val="28"/>
          <w:szCs w:val="28"/>
        </w:rPr>
        <w:t xml:space="preserve"> </w:t>
      </w:r>
      <w:proofErr w:type="spellStart"/>
      <w:r w:rsidR="008C313E">
        <w:rPr>
          <w:sz w:val="28"/>
          <w:szCs w:val="28"/>
        </w:rPr>
        <w:t>Илгиза</w:t>
      </w:r>
      <w:proofErr w:type="spellEnd"/>
      <w:r w:rsidR="008C313E">
        <w:rPr>
          <w:sz w:val="28"/>
          <w:szCs w:val="28"/>
        </w:rPr>
        <w:t xml:space="preserve"> </w:t>
      </w:r>
      <w:proofErr w:type="spellStart"/>
      <w:r w:rsidR="008C313E">
        <w:rPr>
          <w:sz w:val="28"/>
          <w:szCs w:val="28"/>
        </w:rPr>
        <w:t>Равилевича</w:t>
      </w:r>
      <w:proofErr w:type="spellEnd"/>
      <w:r w:rsidR="00B15F01">
        <w:rPr>
          <w:sz w:val="28"/>
          <w:szCs w:val="28"/>
        </w:rPr>
        <w:t>, руководствуясь Устав</w:t>
      </w:r>
      <w:r w:rsidR="00F92A90">
        <w:rPr>
          <w:sz w:val="28"/>
          <w:szCs w:val="28"/>
        </w:rPr>
        <w:t>ом</w:t>
      </w:r>
      <w:r w:rsidR="00B15F01">
        <w:rPr>
          <w:sz w:val="28"/>
          <w:szCs w:val="28"/>
        </w:rPr>
        <w:t xml:space="preserve"> сельского поселения Старобалтачевский сельсовет муниципального района Балтачевский район Республики Башкортостан, Совет сельского поселения Старобалтачевский сельсовет муниципального района Балтачевский район Республики Башкортостан </w:t>
      </w:r>
      <w:r w:rsidR="00B15F01" w:rsidRPr="00B15F01">
        <w:rPr>
          <w:b/>
          <w:sz w:val="28"/>
          <w:szCs w:val="28"/>
        </w:rPr>
        <w:t>решил:</w:t>
      </w:r>
      <w:r w:rsidR="00B15F01">
        <w:rPr>
          <w:sz w:val="28"/>
          <w:szCs w:val="28"/>
        </w:rPr>
        <w:t xml:space="preserve"> </w:t>
      </w:r>
    </w:p>
    <w:p w:rsidR="00BD33BB" w:rsidRDefault="00B15F01" w:rsidP="008C313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52D2">
        <w:rPr>
          <w:sz w:val="28"/>
          <w:szCs w:val="28"/>
        </w:rPr>
        <w:tab/>
      </w:r>
      <w:r>
        <w:rPr>
          <w:sz w:val="28"/>
          <w:szCs w:val="28"/>
        </w:rPr>
        <w:t>1.Отчет главы сельского поселения Старобалтачевский сельсовет муниципального района Балтачевский район  Республики Башкортостан о результатах своей деятельности и деятельности</w:t>
      </w:r>
      <w:r w:rsidR="00BD33BB">
        <w:rPr>
          <w:sz w:val="28"/>
          <w:szCs w:val="28"/>
        </w:rPr>
        <w:t xml:space="preserve"> </w:t>
      </w:r>
      <w:r w:rsidR="00F92A90">
        <w:rPr>
          <w:sz w:val="28"/>
          <w:szCs w:val="28"/>
        </w:rPr>
        <w:t xml:space="preserve">Администрации </w:t>
      </w:r>
      <w:r w:rsidR="00BD33BB">
        <w:rPr>
          <w:sz w:val="28"/>
          <w:szCs w:val="28"/>
        </w:rPr>
        <w:t>сельского поселения Старобалтачевский сельсовет муниципального района Балтачевский район  Республики Башкортостан  за 20</w:t>
      </w:r>
      <w:r w:rsidR="00F92A90">
        <w:rPr>
          <w:sz w:val="28"/>
          <w:szCs w:val="28"/>
        </w:rPr>
        <w:t>2</w:t>
      </w:r>
      <w:r w:rsidR="008C313E">
        <w:rPr>
          <w:sz w:val="28"/>
          <w:szCs w:val="28"/>
        </w:rPr>
        <w:t>1</w:t>
      </w:r>
      <w:r w:rsidR="00BD33BB">
        <w:rPr>
          <w:sz w:val="28"/>
          <w:szCs w:val="28"/>
        </w:rPr>
        <w:t xml:space="preserve"> год принять к сведению (отчет прилагается).</w:t>
      </w:r>
    </w:p>
    <w:p w:rsidR="00B15F01" w:rsidRDefault="00F752D2" w:rsidP="00F92A9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33BB">
        <w:rPr>
          <w:sz w:val="28"/>
          <w:szCs w:val="28"/>
        </w:rPr>
        <w:t xml:space="preserve">  2.</w:t>
      </w:r>
      <w:proofErr w:type="gramStart"/>
      <w:r w:rsidR="00BD33BB">
        <w:rPr>
          <w:sz w:val="28"/>
          <w:szCs w:val="28"/>
        </w:rPr>
        <w:t>Разместить</w:t>
      </w:r>
      <w:proofErr w:type="gramEnd"/>
      <w:r w:rsidR="00BD33BB">
        <w:rPr>
          <w:sz w:val="28"/>
          <w:szCs w:val="28"/>
        </w:rPr>
        <w:t xml:space="preserve"> отчетный доклад главы сельского поселения Старобалтачевский сельсовет муниципального района Балтачевски</w:t>
      </w:r>
      <w:r w:rsidR="00FE1560">
        <w:rPr>
          <w:sz w:val="28"/>
          <w:szCs w:val="28"/>
        </w:rPr>
        <w:t xml:space="preserve">й район Республики Башкортостан  на официальном сайте Администрации </w:t>
      </w:r>
      <w:r w:rsidR="00F92A90">
        <w:rPr>
          <w:sz w:val="28"/>
          <w:szCs w:val="28"/>
        </w:rPr>
        <w:t>сельского поселения Старо</w:t>
      </w:r>
      <w:r w:rsidR="00FE1560">
        <w:rPr>
          <w:sz w:val="28"/>
          <w:szCs w:val="28"/>
        </w:rPr>
        <w:t>балтачевский сельсовет.</w:t>
      </w:r>
    </w:p>
    <w:p w:rsidR="00B15F01" w:rsidRDefault="00B15F01" w:rsidP="00AE03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82"/>
        <w:gridCol w:w="4288"/>
      </w:tblGrid>
      <w:tr w:rsidR="00D164E9" w:rsidRPr="00D164E9" w:rsidTr="00EA2909">
        <w:tc>
          <w:tcPr>
            <w:tcW w:w="5353" w:type="dxa"/>
          </w:tcPr>
          <w:p w:rsidR="00D164E9" w:rsidRPr="00D164E9" w:rsidRDefault="00D164E9" w:rsidP="00D164E9">
            <w:pPr>
              <w:pStyle w:val="3"/>
              <w:suppressAutoHyphens/>
              <w:spacing w:after="0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Заместитель </w:t>
            </w:r>
            <w:r w:rsidRPr="00D164E9">
              <w:rPr>
                <w:b/>
                <w:bCs/>
                <w:sz w:val="28"/>
                <w:szCs w:val="28"/>
              </w:rPr>
              <w:t xml:space="preserve"> председателя Совета сельского поселения Старобалтачевский сельсовет муниципального района </w:t>
            </w:r>
          </w:p>
          <w:p w:rsidR="00D164E9" w:rsidRPr="00D164E9" w:rsidRDefault="00D164E9" w:rsidP="00D164E9">
            <w:pPr>
              <w:pStyle w:val="3"/>
              <w:suppressAutoHyphens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D164E9">
              <w:rPr>
                <w:b/>
                <w:bCs/>
                <w:sz w:val="28"/>
                <w:szCs w:val="28"/>
              </w:rPr>
              <w:t>Балтачевский район</w:t>
            </w:r>
          </w:p>
          <w:p w:rsidR="00D164E9" w:rsidRPr="00D164E9" w:rsidRDefault="00D164E9" w:rsidP="00D164E9">
            <w:pPr>
              <w:pStyle w:val="3"/>
              <w:suppressAutoHyphens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D164E9">
              <w:rPr>
                <w:b/>
                <w:bCs/>
                <w:sz w:val="28"/>
                <w:szCs w:val="28"/>
              </w:rPr>
              <w:t xml:space="preserve">Республики Башкортостан </w:t>
            </w:r>
          </w:p>
          <w:p w:rsidR="00D164E9" w:rsidRPr="00D164E9" w:rsidRDefault="00D164E9" w:rsidP="00D164E9">
            <w:pPr>
              <w:pStyle w:val="3"/>
              <w:suppressAutoHyphens/>
              <w:spacing w:after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D164E9" w:rsidRPr="00D164E9" w:rsidRDefault="00D164E9" w:rsidP="00EA2909">
            <w:pPr>
              <w:pStyle w:val="3"/>
              <w:suppressAutoHyphens/>
              <w:jc w:val="right"/>
              <w:rPr>
                <w:b/>
                <w:bCs/>
                <w:sz w:val="28"/>
                <w:szCs w:val="28"/>
              </w:rPr>
            </w:pPr>
          </w:p>
          <w:p w:rsidR="00D164E9" w:rsidRPr="00D164E9" w:rsidRDefault="00D164E9" w:rsidP="00EA2909">
            <w:pPr>
              <w:pStyle w:val="3"/>
              <w:suppressAutoHyphens/>
              <w:jc w:val="right"/>
              <w:rPr>
                <w:b/>
                <w:bCs/>
                <w:sz w:val="28"/>
                <w:szCs w:val="28"/>
              </w:rPr>
            </w:pPr>
          </w:p>
          <w:p w:rsidR="00D164E9" w:rsidRPr="00D164E9" w:rsidRDefault="00D164E9" w:rsidP="00EA2909">
            <w:pPr>
              <w:pStyle w:val="3"/>
              <w:suppressAutoHyphens/>
              <w:jc w:val="right"/>
              <w:rPr>
                <w:b/>
                <w:bCs/>
                <w:sz w:val="28"/>
                <w:szCs w:val="28"/>
              </w:rPr>
            </w:pPr>
          </w:p>
          <w:p w:rsidR="00D164E9" w:rsidRPr="00D164E9" w:rsidRDefault="00D164E9" w:rsidP="00EA2909">
            <w:pPr>
              <w:pStyle w:val="3"/>
              <w:suppressAutoHyphens/>
              <w:jc w:val="right"/>
              <w:rPr>
                <w:b/>
                <w:bCs/>
                <w:sz w:val="28"/>
                <w:szCs w:val="28"/>
              </w:rPr>
            </w:pPr>
          </w:p>
          <w:p w:rsidR="00D164E9" w:rsidRPr="00D164E9" w:rsidRDefault="00D164E9" w:rsidP="00D164E9">
            <w:pPr>
              <w:pStyle w:val="3"/>
              <w:suppressAutoHyphens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proofErr w:type="spellStart"/>
            <w:r w:rsidRPr="00D164E9">
              <w:rPr>
                <w:b/>
                <w:bCs/>
                <w:sz w:val="28"/>
                <w:szCs w:val="28"/>
              </w:rPr>
              <w:t>И.Х.Сираев</w:t>
            </w:r>
            <w:proofErr w:type="spellEnd"/>
            <w:r w:rsidRPr="00D164E9">
              <w:rPr>
                <w:b/>
                <w:bCs/>
                <w:sz w:val="28"/>
                <w:szCs w:val="28"/>
              </w:rPr>
              <w:t xml:space="preserve">        </w:t>
            </w:r>
          </w:p>
        </w:tc>
      </w:tr>
    </w:tbl>
    <w:p w:rsidR="00715310" w:rsidRPr="002F257B" w:rsidRDefault="00715310" w:rsidP="00AE03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03EB" w:rsidRPr="00D164E9" w:rsidRDefault="00AE03EB" w:rsidP="00AE03EB">
      <w:pPr>
        <w:pStyle w:val="3"/>
        <w:spacing w:after="0"/>
        <w:ind w:left="0"/>
        <w:jc w:val="both"/>
        <w:rPr>
          <w:sz w:val="28"/>
          <w:szCs w:val="28"/>
        </w:rPr>
      </w:pPr>
      <w:r w:rsidRPr="00D164E9">
        <w:rPr>
          <w:sz w:val="28"/>
          <w:szCs w:val="28"/>
        </w:rPr>
        <w:t>с. Старобалтачево</w:t>
      </w:r>
    </w:p>
    <w:p w:rsidR="00AE03EB" w:rsidRPr="00D164E9" w:rsidRDefault="008C313E" w:rsidP="008C313E">
      <w:pPr>
        <w:pStyle w:val="3"/>
        <w:spacing w:after="0"/>
        <w:ind w:left="0"/>
        <w:jc w:val="both"/>
        <w:rPr>
          <w:sz w:val="28"/>
          <w:szCs w:val="28"/>
        </w:rPr>
      </w:pPr>
      <w:r w:rsidRPr="00D164E9">
        <w:rPr>
          <w:sz w:val="28"/>
          <w:szCs w:val="28"/>
        </w:rPr>
        <w:t>31</w:t>
      </w:r>
      <w:r w:rsidR="006D1D54" w:rsidRPr="00D164E9">
        <w:rPr>
          <w:sz w:val="28"/>
          <w:szCs w:val="28"/>
        </w:rPr>
        <w:t xml:space="preserve"> марта</w:t>
      </w:r>
      <w:r w:rsidR="00AE03EB" w:rsidRPr="00D164E9">
        <w:rPr>
          <w:sz w:val="28"/>
          <w:szCs w:val="28"/>
        </w:rPr>
        <w:t xml:space="preserve"> 20</w:t>
      </w:r>
      <w:r w:rsidR="006D1D54" w:rsidRPr="00D164E9">
        <w:rPr>
          <w:sz w:val="28"/>
          <w:szCs w:val="28"/>
        </w:rPr>
        <w:t>2</w:t>
      </w:r>
      <w:r w:rsidRPr="00D164E9">
        <w:rPr>
          <w:sz w:val="28"/>
          <w:szCs w:val="28"/>
        </w:rPr>
        <w:t>2</w:t>
      </w:r>
      <w:r w:rsidR="00AE03EB" w:rsidRPr="00D164E9">
        <w:rPr>
          <w:sz w:val="28"/>
          <w:szCs w:val="28"/>
        </w:rPr>
        <w:t xml:space="preserve"> года</w:t>
      </w:r>
    </w:p>
    <w:p w:rsidR="00AE03EB" w:rsidRPr="00D164E9" w:rsidRDefault="00AE03EB" w:rsidP="008C313E">
      <w:pPr>
        <w:pStyle w:val="3"/>
        <w:spacing w:after="0"/>
        <w:ind w:left="0"/>
        <w:jc w:val="both"/>
        <w:rPr>
          <w:sz w:val="28"/>
          <w:szCs w:val="28"/>
        </w:rPr>
      </w:pPr>
      <w:r w:rsidRPr="00D164E9">
        <w:rPr>
          <w:sz w:val="28"/>
          <w:szCs w:val="28"/>
        </w:rPr>
        <w:t xml:space="preserve"> №</w:t>
      </w:r>
      <w:r w:rsidR="00301C84" w:rsidRPr="00D164E9">
        <w:rPr>
          <w:sz w:val="28"/>
          <w:szCs w:val="28"/>
        </w:rPr>
        <w:t xml:space="preserve"> </w:t>
      </w:r>
      <w:r w:rsidR="008C313E" w:rsidRPr="00D164E9">
        <w:rPr>
          <w:sz w:val="28"/>
          <w:szCs w:val="28"/>
        </w:rPr>
        <w:t>41/191</w:t>
      </w:r>
    </w:p>
    <w:p w:rsidR="008449D1" w:rsidRDefault="008449D1" w:rsidP="00526BDF">
      <w:pPr>
        <w:rPr>
          <w:sz w:val="28"/>
          <w:szCs w:val="28"/>
        </w:rPr>
      </w:pPr>
    </w:p>
    <w:sectPr w:rsidR="008449D1" w:rsidSect="00D876EC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49B"/>
    <w:multiLevelType w:val="hybridMultilevel"/>
    <w:tmpl w:val="AF1E8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F08C6"/>
    <w:multiLevelType w:val="hybridMultilevel"/>
    <w:tmpl w:val="FA4C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F5315"/>
    <w:rsid w:val="000075AF"/>
    <w:rsid w:val="00062902"/>
    <w:rsid w:val="000806D3"/>
    <w:rsid w:val="00081A0F"/>
    <w:rsid w:val="00083B01"/>
    <w:rsid w:val="000B0154"/>
    <w:rsid w:val="000B7FCF"/>
    <w:rsid w:val="000E2F69"/>
    <w:rsid w:val="000E70BE"/>
    <w:rsid w:val="001205E2"/>
    <w:rsid w:val="001558FE"/>
    <w:rsid w:val="0016124B"/>
    <w:rsid w:val="00165B7B"/>
    <w:rsid w:val="00185D38"/>
    <w:rsid w:val="001925ED"/>
    <w:rsid w:val="001B3232"/>
    <w:rsid w:val="002215C9"/>
    <w:rsid w:val="0026351E"/>
    <w:rsid w:val="002A401D"/>
    <w:rsid w:val="002B7DF6"/>
    <w:rsid w:val="002C463C"/>
    <w:rsid w:val="002D3378"/>
    <w:rsid w:val="00301C84"/>
    <w:rsid w:val="00330D10"/>
    <w:rsid w:val="0035469D"/>
    <w:rsid w:val="00356DB8"/>
    <w:rsid w:val="003B5464"/>
    <w:rsid w:val="003F61A5"/>
    <w:rsid w:val="00432B8E"/>
    <w:rsid w:val="00491A49"/>
    <w:rsid w:val="004A279E"/>
    <w:rsid w:val="004B59C0"/>
    <w:rsid w:val="004C5541"/>
    <w:rsid w:val="004D5D77"/>
    <w:rsid w:val="00507291"/>
    <w:rsid w:val="00510AA0"/>
    <w:rsid w:val="005254DF"/>
    <w:rsid w:val="00526BDF"/>
    <w:rsid w:val="00571346"/>
    <w:rsid w:val="00571705"/>
    <w:rsid w:val="005761CB"/>
    <w:rsid w:val="00583849"/>
    <w:rsid w:val="00584344"/>
    <w:rsid w:val="005847AA"/>
    <w:rsid w:val="0058798D"/>
    <w:rsid w:val="00594FAE"/>
    <w:rsid w:val="00595DF8"/>
    <w:rsid w:val="005A45CB"/>
    <w:rsid w:val="005B1535"/>
    <w:rsid w:val="005E2311"/>
    <w:rsid w:val="005F5411"/>
    <w:rsid w:val="006371FB"/>
    <w:rsid w:val="00646E67"/>
    <w:rsid w:val="0066207B"/>
    <w:rsid w:val="0066445E"/>
    <w:rsid w:val="00673A95"/>
    <w:rsid w:val="006931E9"/>
    <w:rsid w:val="006B0C68"/>
    <w:rsid w:val="006B2A3A"/>
    <w:rsid w:val="006C7855"/>
    <w:rsid w:val="006D1D54"/>
    <w:rsid w:val="006E504E"/>
    <w:rsid w:val="006F02B2"/>
    <w:rsid w:val="006F5315"/>
    <w:rsid w:val="007124FE"/>
    <w:rsid w:val="00715310"/>
    <w:rsid w:val="007213E1"/>
    <w:rsid w:val="00761A3C"/>
    <w:rsid w:val="007A14B6"/>
    <w:rsid w:val="00800638"/>
    <w:rsid w:val="00811729"/>
    <w:rsid w:val="0081554E"/>
    <w:rsid w:val="0083774B"/>
    <w:rsid w:val="00837ABE"/>
    <w:rsid w:val="008437EA"/>
    <w:rsid w:val="008449D1"/>
    <w:rsid w:val="00860112"/>
    <w:rsid w:val="00877441"/>
    <w:rsid w:val="00877E64"/>
    <w:rsid w:val="0088147C"/>
    <w:rsid w:val="008A7647"/>
    <w:rsid w:val="008C313E"/>
    <w:rsid w:val="008D0DEE"/>
    <w:rsid w:val="008D3D49"/>
    <w:rsid w:val="00911D6B"/>
    <w:rsid w:val="00921CAC"/>
    <w:rsid w:val="00930009"/>
    <w:rsid w:val="009552AC"/>
    <w:rsid w:val="009A6BCB"/>
    <w:rsid w:val="009B02F4"/>
    <w:rsid w:val="009B4F69"/>
    <w:rsid w:val="009C0966"/>
    <w:rsid w:val="009D0B7E"/>
    <w:rsid w:val="009D439B"/>
    <w:rsid w:val="009F042E"/>
    <w:rsid w:val="00A215BC"/>
    <w:rsid w:val="00A34808"/>
    <w:rsid w:val="00A479EC"/>
    <w:rsid w:val="00A73F0F"/>
    <w:rsid w:val="00A8154C"/>
    <w:rsid w:val="00AC06EF"/>
    <w:rsid w:val="00AE03EB"/>
    <w:rsid w:val="00B15F01"/>
    <w:rsid w:val="00B345D2"/>
    <w:rsid w:val="00B353B8"/>
    <w:rsid w:val="00B3610E"/>
    <w:rsid w:val="00B36721"/>
    <w:rsid w:val="00B50CE7"/>
    <w:rsid w:val="00B70FB8"/>
    <w:rsid w:val="00B80FA9"/>
    <w:rsid w:val="00B94575"/>
    <w:rsid w:val="00BA557B"/>
    <w:rsid w:val="00BB6420"/>
    <w:rsid w:val="00BD33BB"/>
    <w:rsid w:val="00BD4E15"/>
    <w:rsid w:val="00BD5A4D"/>
    <w:rsid w:val="00BE7008"/>
    <w:rsid w:val="00C01679"/>
    <w:rsid w:val="00C6392B"/>
    <w:rsid w:val="00C63B4E"/>
    <w:rsid w:val="00C66425"/>
    <w:rsid w:val="00C807A9"/>
    <w:rsid w:val="00C80BF7"/>
    <w:rsid w:val="00C86AEE"/>
    <w:rsid w:val="00CB40C9"/>
    <w:rsid w:val="00D01C1D"/>
    <w:rsid w:val="00D164E9"/>
    <w:rsid w:val="00D368AC"/>
    <w:rsid w:val="00D47328"/>
    <w:rsid w:val="00D55B4F"/>
    <w:rsid w:val="00D86DA3"/>
    <w:rsid w:val="00D876EC"/>
    <w:rsid w:val="00D91F57"/>
    <w:rsid w:val="00DA1257"/>
    <w:rsid w:val="00DA15CF"/>
    <w:rsid w:val="00DF0A16"/>
    <w:rsid w:val="00E371DE"/>
    <w:rsid w:val="00E45957"/>
    <w:rsid w:val="00E5119A"/>
    <w:rsid w:val="00E67B78"/>
    <w:rsid w:val="00E902A1"/>
    <w:rsid w:val="00EA07BF"/>
    <w:rsid w:val="00EA472C"/>
    <w:rsid w:val="00EB006E"/>
    <w:rsid w:val="00EB1562"/>
    <w:rsid w:val="00ED1F18"/>
    <w:rsid w:val="00EF722B"/>
    <w:rsid w:val="00F11002"/>
    <w:rsid w:val="00F14BD5"/>
    <w:rsid w:val="00F5789B"/>
    <w:rsid w:val="00F636B0"/>
    <w:rsid w:val="00F752D2"/>
    <w:rsid w:val="00F8663B"/>
    <w:rsid w:val="00F92A90"/>
    <w:rsid w:val="00FC36B8"/>
    <w:rsid w:val="00FD0CF4"/>
    <w:rsid w:val="00FD4818"/>
    <w:rsid w:val="00FE1560"/>
    <w:rsid w:val="00F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DF6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510AA0"/>
    <w:rPr>
      <w:color w:val="0000FF"/>
      <w:u w:val="single"/>
    </w:rPr>
  </w:style>
  <w:style w:type="table" w:styleId="a5">
    <w:name w:val="Table Grid"/>
    <w:basedOn w:val="a1"/>
    <w:uiPriority w:val="59"/>
    <w:rsid w:val="00526B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26B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6BD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82FD-C000-450B-9E04-3EB00B71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creator>User</dc:creator>
  <cp:lastModifiedBy>User</cp:lastModifiedBy>
  <cp:revision>3</cp:revision>
  <cp:lastPrinted>2022-03-29T12:02:00Z</cp:lastPrinted>
  <dcterms:created xsi:type="dcterms:W3CDTF">2022-03-29T11:38:00Z</dcterms:created>
  <dcterms:modified xsi:type="dcterms:W3CDTF">2022-03-29T12:03:00Z</dcterms:modified>
</cp:coreProperties>
</file>